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B90E8" w14:textId="5DD82E1F" w:rsidR="00F247C5" w:rsidRDefault="003A79A9">
      <w:pPr>
        <w:pStyle w:val="Normal1"/>
        <w:rPr>
          <w:color w:val="000000"/>
        </w:rPr>
      </w:pPr>
      <w:r>
        <w:rPr>
          <w:color w:val="000000"/>
          <w:sz w:val="32"/>
          <w:szCs w:val="32"/>
        </w:rPr>
        <w:t xml:space="preserve">                                     </w:t>
      </w:r>
      <w:r>
        <w:rPr>
          <w:color w:val="000000"/>
          <w:sz w:val="32"/>
          <w:szCs w:val="32"/>
          <w:u w:val="single"/>
        </w:rPr>
        <w:t xml:space="preserve"> </w:t>
      </w:r>
      <w:r>
        <w:rPr>
          <w:b/>
          <w:color w:val="000000"/>
          <w:sz w:val="32"/>
          <w:szCs w:val="32"/>
          <w:u w:val="single"/>
        </w:rPr>
        <w:t>MEMORIAL DESCRITIVO</w:t>
      </w:r>
    </w:p>
    <w:p w14:paraId="13530115" w14:textId="77777777" w:rsidR="00F247C5" w:rsidRDefault="00F247C5">
      <w:pPr>
        <w:pStyle w:val="Normal1"/>
        <w:rPr>
          <w:b/>
          <w:color w:val="000000"/>
          <w:sz w:val="32"/>
          <w:szCs w:val="32"/>
          <w:u w:val="single"/>
        </w:rPr>
      </w:pPr>
    </w:p>
    <w:p w14:paraId="725D2C36" w14:textId="77777777" w:rsidR="00F247C5" w:rsidRDefault="00F247C5">
      <w:pPr>
        <w:pStyle w:val="Normal1"/>
        <w:rPr>
          <w:color w:val="000000"/>
        </w:rPr>
      </w:pPr>
    </w:p>
    <w:p w14:paraId="7B760C8C" w14:textId="19D1CC59" w:rsidR="00F247C5" w:rsidRDefault="003A79A9">
      <w:pPr>
        <w:pStyle w:val="Normal1"/>
        <w:rPr>
          <w:color w:val="C9211E"/>
        </w:rPr>
      </w:pPr>
      <w:r>
        <w:rPr>
          <w:b/>
          <w:color w:val="000000"/>
        </w:rPr>
        <w:t>Obra:</w:t>
      </w:r>
      <w:r>
        <w:rPr>
          <w:color w:val="000000"/>
        </w:rPr>
        <w:t xml:space="preserve">                                    Reforma de Residência Danificada </w:t>
      </w:r>
    </w:p>
    <w:p w14:paraId="7ACC5DA7" w14:textId="77777777" w:rsidR="00F247C5" w:rsidRDefault="003A79A9">
      <w:pPr>
        <w:pStyle w:val="Normal1"/>
        <w:rPr>
          <w:color w:val="FF3333"/>
        </w:rPr>
      </w:pPr>
      <w:r>
        <w:rPr>
          <w:b/>
          <w:color w:val="000000"/>
        </w:rPr>
        <w:t xml:space="preserve">Proprietária:                      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MARIA DOMINGUES RUIZ</w:t>
      </w:r>
    </w:p>
    <w:p w14:paraId="0D31C72F" w14:textId="77777777" w:rsidR="00F247C5" w:rsidRDefault="003A79A9">
      <w:pPr>
        <w:pStyle w:val="Normal1"/>
        <w:rPr>
          <w:color w:val="FF3333"/>
        </w:rPr>
      </w:pPr>
      <w:r>
        <w:rPr>
          <w:b/>
          <w:color w:val="000000"/>
        </w:rPr>
        <w:t>Localização:</w:t>
      </w:r>
      <w:r>
        <w:rPr>
          <w:color w:val="000000"/>
        </w:rPr>
        <w:t xml:space="preserve">                        Rua São Salvador,  262 – Jardim Nossa Senhora de Fátima</w:t>
      </w:r>
    </w:p>
    <w:p w14:paraId="49B2FEC3" w14:textId="77777777" w:rsidR="00F247C5" w:rsidRDefault="003A79A9">
      <w:pPr>
        <w:pStyle w:val="Normal1"/>
        <w:rPr>
          <w:color w:val="000000"/>
        </w:rPr>
      </w:pPr>
      <w:r>
        <w:rPr>
          <w:b/>
          <w:bCs/>
          <w:color w:val="000000"/>
        </w:rPr>
        <w:t>Cidade</w:t>
      </w:r>
      <w:r>
        <w:rPr>
          <w:color w:val="000000"/>
        </w:rPr>
        <w:t>:                                Birigui-SP.</w:t>
      </w:r>
    </w:p>
    <w:p w14:paraId="72E44A84" w14:textId="77777777" w:rsidR="00F247C5" w:rsidRDefault="00F247C5">
      <w:pPr>
        <w:pStyle w:val="Normal1"/>
        <w:rPr>
          <w:b/>
          <w:color w:val="000000"/>
        </w:rPr>
      </w:pPr>
    </w:p>
    <w:p w14:paraId="3B0B9553" w14:textId="77777777" w:rsidR="00F247C5" w:rsidRDefault="00F247C5">
      <w:pPr>
        <w:pStyle w:val="Normal1"/>
        <w:rPr>
          <w:b/>
          <w:color w:val="000000"/>
        </w:rPr>
      </w:pPr>
    </w:p>
    <w:p w14:paraId="466C763B" w14:textId="77777777" w:rsidR="00F247C5" w:rsidRDefault="003A79A9">
      <w:pPr>
        <w:pStyle w:val="Normal1"/>
        <w:rPr>
          <w:color w:val="FF3333"/>
        </w:rPr>
      </w:pPr>
      <w:r>
        <w:rPr>
          <w:b/>
          <w:color w:val="000000"/>
        </w:rPr>
        <w:t>1 – DEMOLIÇÕES E RETIRADAS</w:t>
      </w:r>
    </w:p>
    <w:p w14:paraId="4A00908C" w14:textId="748794C5" w:rsidR="00F247C5" w:rsidRDefault="003A79A9">
      <w:pPr>
        <w:pStyle w:val="Normal1"/>
        <w:rPr>
          <w:color w:val="C9211E"/>
        </w:rPr>
      </w:pPr>
      <w:r>
        <w:rPr>
          <w:b/>
          <w:color w:val="000000"/>
        </w:rPr>
        <w:t xml:space="preserve">                    </w:t>
      </w:r>
      <w:r>
        <w:rPr>
          <w:color w:val="000000"/>
        </w:rPr>
        <w:t xml:space="preserve">       Será demo</w:t>
      </w:r>
      <w:r w:rsidR="009D39A4">
        <w:rPr>
          <w:color w:val="000000"/>
        </w:rPr>
        <w:t>lido</w:t>
      </w:r>
      <w:r>
        <w:rPr>
          <w:color w:val="000000"/>
        </w:rPr>
        <w:t xml:space="preserve"> </w:t>
      </w:r>
      <w:r w:rsidR="009D39A4">
        <w:rPr>
          <w:color w:val="000000"/>
        </w:rPr>
        <w:t>77,29</w:t>
      </w:r>
      <w:r>
        <w:rPr>
          <w:color w:val="000000"/>
        </w:rPr>
        <w:t xml:space="preserve"> m2 de piso cerâmico, inclusive remoção de entulhos.</w:t>
      </w:r>
    </w:p>
    <w:p w14:paraId="12B61FE8" w14:textId="1E7B7C4E" w:rsidR="00F247C5" w:rsidRDefault="003A79A9">
      <w:pPr>
        <w:pStyle w:val="Normal1"/>
        <w:rPr>
          <w:color w:val="C9211E"/>
        </w:rPr>
      </w:pPr>
      <w:r>
        <w:rPr>
          <w:b/>
          <w:color w:val="000000"/>
        </w:rPr>
        <w:t xml:space="preserve">                    </w:t>
      </w:r>
      <w:r>
        <w:rPr>
          <w:color w:val="000000"/>
        </w:rPr>
        <w:t xml:space="preserve">       Será demolido </w:t>
      </w:r>
      <w:r w:rsidR="009D39A4">
        <w:rPr>
          <w:color w:val="000000"/>
        </w:rPr>
        <w:t>73,14</w:t>
      </w:r>
      <w:r>
        <w:rPr>
          <w:color w:val="000000"/>
        </w:rPr>
        <w:t xml:space="preserve"> metros de rodapé cerâmico, inclusive remoção de entulhos.</w:t>
      </w:r>
    </w:p>
    <w:p w14:paraId="6FF2C0F9" w14:textId="3E95459D" w:rsidR="00F247C5" w:rsidRDefault="003A79A9">
      <w:pPr>
        <w:pStyle w:val="Normal1"/>
        <w:rPr>
          <w:color w:val="000000"/>
        </w:rPr>
      </w:pPr>
      <w:r>
        <w:rPr>
          <w:b/>
          <w:color w:val="000000"/>
        </w:rPr>
        <w:t xml:space="preserve">                    </w:t>
      </w:r>
      <w:r>
        <w:rPr>
          <w:color w:val="000000"/>
        </w:rPr>
        <w:t xml:space="preserve">       Será demolido </w:t>
      </w:r>
      <w:r w:rsidR="009D39A4">
        <w:rPr>
          <w:color w:val="000000"/>
        </w:rPr>
        <w:t xml:space="preserve">77,29 m2 </w:t>
      </w:r>
      <w:r>
        <w:rPr>
          <w:color w:val="000000"/>
        </w:rPr>
        <w:t>de contrapiso  inclusive remoção de entulhos.</w:t>
      </w:r>
    </w:p>
    <w:p w14:paraId="20BF4B01" w14:textId="5632D7FC" w:rsidR="009D39A4" w:rsidRDefault="009D39A4">
      <w:pPr>
        <w:pStyle w:val="Normal1"/>
        <w:rPr>
          <w:color w:val="000000"/>
        </w:rPr>
      </w:pPr>
      <w:r>
        <w:rPr>
          <w:color w:val="000000"/>
        </w:rPr>
        <w:t xml:space="preserve">                           Será demolido o piso externo da Área do fundo (3,43m x 1,32m) em concreto simples.</w:t>
      </w:r>
    </w:p>
    <w:p w14:paraId="7794BDED" w14:textId="2D48F3EA" w:rsidR="009D39A4" w:rsidRDefault="009D39A4">
      <w:pPr>
        <w:pStyle w:val="Normal1"/>
        <w:rPr>
          <w:color w:val="C9211E"/>
        </w:rPr>
      </w:pPr>
      <w:r>
        <w:rPr>
          <w:color w:val="000000"/>
        </w:rPr>
        <w:t xml:space="preserve">                           Será removida a porta e batente de madeira de 0,80m x 2,10m.</w:t>
      </w:r>
    </w:p>
    <w:p w14:paraId="50DCBE32" w14:textId="77777777" w:rsidR="00F247C5" w:rsidRDefault="00F247C5">
      <w:pPr>
        <w:pStyle w:val="Normal1"/>
        <w:rPr>
          <w:color w:val="000000"/>
        </w:rPr>
      </w:pPr>
    </w:p>
    <w:p w14:paraId="3F795217" w14:textId="77777777" w:rsidR="00F247C5" w:rsidRDefault="003A79A9">
      <w:pPr>
        <w:pStyle w:val="Normal1"/>
        <w:rPr>
          <w:color w:val="000000"/>
        </w:rPr>
      </w:pPr>
      <w:r>
        <w:rPr>
          <w:b/>
          <w:color w:val="000000"/>
        </w:rPr>
        <w:t>2 – FUNDAÇÃO</w:t>
      </w:r>
    </w:p>
    <w:p w14:paraId="2C4F1299" w14:textId="77777777" w:rsidR="00F247C5" w:rsidRDefault="003A79A9">
      <w:pPr>
        <w:pStyle w:val="Normal1"/>
        <w:rPr>
          <w:color w:val="C9211E"/>
        </w:rPr>
      </w:pPr>
      <w:r>
        <w:rPr>
          <w:color w:val="000000"/>
        </w:rPr>
        <w:t xml:space="preserve">                           Será executado mais um ponto de reforço de fundação da residência com estaca de reação mega no dormitório 3.</w:t>
      </w:r>
    </w:p>
    <w:p w14:paraId="7089540A" w14:textId="77777777" w:rsidR="00F247C5" w:rsidRDefault="003A79A9">
      <w:pPr>
        <w:pStyle w:val="Normal1"/>
        <w:rPr>
          <w:color w:val="C9211E"/>
        </w:rPr>
      </w:pPr>
      <w:r>
        <w:rPr>
          <w:color w:val="000000"/>
        </w:rPr>
        <w:t xml:space="preserve">                           Será executada uma viga de concreto armado (secão transversal de 20cm x 20cm), com extensão de 9,60 metros, sobre a laje forro entre o Abrigo e a Sala da residência, com armadura CA-5-/CA-60, com concreto Fck 25 MPa.</w:t>
      </w:r>
    </w:p>
    <w:p w14:paraId="5F6A0961" w14:textId="77777777" w:rsidR="00F247C5" w:rsidRDefault="00F247C5">
      <w:pPr>
        <w:pStyle w:val="Normal1"/>
        <w:rPr>
          <w:color w:val="000000"/>
        </w:rPr>
      </w:pPr>
    </w:p>
    <w:p w14:paraId="01F6B0EC" w14:textId="77777777" w:rsidR="00F247C5" w:rsidRDefault="00F247C5">
      <w:pPr>
        <w:pStyle w:val="Normal1"/>
        <w:rPr>
          <w:color w:val="000000"/>
        </w:rPr>
      </w:pPr>
    </w:p>
    <w:p w14:paraId="6FEE09AD" w14:textId="77777777" w:rsidR="00F247C5" w:rsidRDefault="003A79A9">
      <w:pPr>
        <w:pStyle w:val="Normal1"/>
        <w:rPr>
          <w:color w:val="000000"/>
        </w:rPr>
      </w:pPr>
      <w:r>
        <w:rPr>
          <w:b/>
          <w:color w:val="000000"/>
        </w:rPr>
        <w:t>3 – ALVENARIA</w:t>
      </w:r>
    </w:p>
    <w:p w14:paraId="19F617AE" w14:textId="77777777" w:rsidR="00F247C5" w:rsidRDefault="003A79A9">
      <w:pPr>
        <w:pStyle w:val="Normal1"/>
        <w:rPr>
          <w:color w:val="C9211E"/>
        </w:rPr>
      </w:pPr>
      <w:r>
        <w:rPr>
          <w:color w:val="000000"/>
        </w:rPr>
        <w:t xml:space="preserve">                           Será executado o fechamento do vão da porta do Dormitório 2 e também a execução das laterais das floreiras do passeio (calçada externa), que foram danificadas.</w:t>
      </w:r>
    </w:p>
    <w:p w14:paraId="10F732EC" w14:textId="77777777" w:rsidR="00F247C5" w:rsidRDefault="00F247C5">
      <w:pPr>
        <w:pStyle w:val="Normal1"/>
        <w:rPr>
          <w:color w:val="000000"/>
        </w:rPr>
      </w:pPr>
    </w:p>
    <w:p w14:paraId="766950DD" w14:textId="77777777" w:rsidR="00F247C5" w:rsidRDefault="00F247C5">
      <w:pPr>
        <w:pStyle w:val="Normal1"/>
        <w:rPr>
          <w:color w:val="000000"/>
        </w:rPr>
      </w:pPr>
    </w:p>
    <w:p w14:paraId="415012EA" w14:textId="77777777" w:rsidR="00F247C5" w:rsidRDefault="003A79A9">
      <w:pPr>
        <w:pStyle w:val="Normal1"/>
        <w:rPr>
          <w:color w:val="C9211E"/>
        </w:rPr>
      </w:pPr>
      <w:r>
        <w:rPr>
          <w:b/>
          <w:color w:val="000000"/>
        </w:rPr>
        <w:t>4</w:t>
      </w:r>
      <w:bookmarkStart w:id="0" w:name="__DdeLink__567_450713573"/>
      <w:r>
        <w:rPr>
          <w:b/>
          <w:color w:val="000000"/>
        </w:rPr>
        <w:t xml:space="preserve"> - REVESTIMENTOS</w:t>
      </w:r>
    </w:p>
    <w:p w14:paraId="37F272C0" w14:textId="4D0DD9E0" w:rsidR="00F247C5" w:rsidRDefault="003A79A9">
      <w:pPr>
        <w:pStyle w:val="Normal1"/>
        <w:rPr>
          <w:color w:val="C9211E"/>
        </w:rPr>
      </w:pPr>
      <w:bookmarkStart w:id="1" w:name="__DdeLink__146_1472962158"/>
      <w:r>
        <w:rPr>
          <w:color w:val="000000"/>
        </w:rPr>
        <w:t xml:space="preserve">                           Será executado</w:t>
      </w:r>
      <w:bookmarkEnd w:id="0"/>
      <w:r>
        <w:rPr>
          <w:color w:val="000000"/>
        </w:rPr>
        <w:t xml:space="preserve"> </w:t>
      </w:r>
      <w:bookmarkEnd w:id="1"/>
      <w:r>
        <w:rPr>
          <w:color w:val="000000"/>
        </w:rPr>
        <w:t>3</w:t>
      </w:r>
      <w:r w:rsidR="009D39A4">
        <w:rPr>
          <w:color w:val="000000"/>
        </w:rPr>
        <w:t>9</w:t>
      </w:r>
      <w:r>
        <w:rPr>
          <w:color w:val="000000"/>
        </w:rPr>
        <w:t>,49 m2 de chapisco fino em argamassa de cimento e areia (1:3) em paredes da Sala, parede lateral do Abrigo, laterais das floreiras do passeio e no fechamento da porta do Dormitório 2.</w:t>
      </w:r>
    </w:p>
    <w:p w14:paraId="6B28FE1F" w14:textId="023289C4" w:rsidR="00F247C5" w:rsidRDefault="003A79A9">
      <w:pPr>
        <w:pStyle w:val="Normal1"/>
        <w:tabs>
          <w:tab w:val="left" w:pos="6810"/>
        </w:tabs>
        <w:rPr>
          <w:color w:val="C9211E"/>
        </w:rPr>
      </w:pPr>
      <w:r>
        <w:rPr>
          <w:color w:val="000000"/>
        </w:rPr>
        <w:t xml:space="preserve">                           Será executado 3</w:t>
      </w:r>
      <w:r w:rsidR="009D39A4">
        <w:rPr>
          <w:color w:val="000000"/>
        </w:rPr>
        <w:t>9</w:t>
      </w:r>
      <w:r>
        <w:rPr>
          <w:color w:val="000000"/>
        </w:rPr>
        <w:t>,49 m2 emboço liso desempenado em argamassa de cimento e areia (1: 2 : 8) em paredes da Sala, parede lateral do Abrigo, laterais das floreiras do passeio e  no  fechamento  da  porta do Dormitório 2.</w:t>
      </w:r>
    </w:p>
    <w:p w14:paraId="1EA9EB51" w14:textId="77777777" w:rsidR="00F247C5" w:rsidRDefault="00F247C5">
      <w:pPr>
        <w:pStyle w:val="Normal1"/>
        <w:tabs>
          <w:tab w:val="left" w:pos="6810"/>
        </w:tabs>
        <w:rPr>
          <w:color w:val="000000"/>
        </w:rPr>
      </w:pPr>
    </w:p>
    <w:p w14:paraId="77B5463C" w14:textId="77777777" w:rsidR="00F247C5" w:rsidRDefault="00F247C5">
      <w:pPr>
        <w:pStyle w:val="Normal1"/>
        <w:tabs>
          <w:tab w:val="left" w:pos="6810"/>
        </w:tabs>
        <w:rPr>
          <w:color w:val="000000"/>
        </w:rPr>
      </w:pPr>
    </w:p>
    <w:p w14:paraId="00545467" w14:textId="77777777" w:rsidR="00F247C5" w:rsidRDefault="003A79A9">
      <w:pPr>
        <w:pStyle w:val="Normal1"/>
        <w:rPr>
          <w:color w:val="C9211E"/>
        </w:rPr>
      </w:pPr>
      <w:r>
        <w:rPr>
          <w:b/>
          <w:bCs/>
          <w:color w:val="000000"/>
        </w:rPr>
        <w:t>5 – PISOS INTERNOS E EXTERNOS</w:t>
      </w:r>
    </w:p>
    <w:p w14:paraId="3E369669" w14:textId="3211B36A" w:rsidR="00F247C5" w:rsidRDefault="003A79A9">
      <w:pPr>
        <w:pStyle w:val="Normal1"/>
        <w:tabs>
          <w:tab w:val="left" w:pos="6810"/>
        </w:tabs>
        <w:rPr>
          <w:color w:val="C9211E"/>
        </w:rPr>
      </w:pPr>
      <w:bookmarkStart w:id="2" w:name="__DdeLink__1010_929673719"/>
      <w:r>
        <w:rPr>
          <w:b/>
          <w:bCs/>
          <w:color w:val="000000"/>
        </w:rPr>
        <w:t xml:space="preserve">                           </w:t>
      </w:r>
      <w:bookmarkStart w:id="3" w:name="__DdeLink__744_169963692911211"/>
      <w:r>
        <w:rPr>
          <w:color w:val="000000"/>
        </w:rPr>
        <w:t xml:space="preserve">Será </w:t>
      </w:r>
      <w:bookmarkEnd w:id="3"/>
      <w:r>
        <w:rPr>
          <w:color w:val="000000"/>
        </w:rPr>
        <w:t>executado</w:t>
      </w:r>
      <w:bookmarkEnd w:id="2"/>
      <w:r>
        <w:rPr>
          <w:color w:val="000000"/>
        </w:rPr>
        <w:t xml:space="preserve"> </w:t>
      </w:r>
      <w:r w:rsidR="009D39A4">
        <w:rPr>
          <w:color w:val="000000"/>
        </w:rPr>
        <w:t>77,29</w:t>
      </w:r>
      <w:r>
        <w:rPr>
          <w:color w:val="000000"/>
        </w:rPr>
        <w:t xml:space="preserve"> m2 de contrapiso em lastro  de  concreto magro sarrafeado (esp. 5 cm) sobre  sub-piso apiloado e regularizado, onde  a  seguir  será  executada  a  argamassa  de  regularização  em cimento e areia 1:4  (esp. 2 cm).          Será executado </w:t>
      </w:r>
      <w:r w:rsidR="009D39A4">
        <w:rPr>
          <w:color w:val="000000"/>
        </w:rPr>
        <w:t>77,29</w:t>
      </w:r>
      <w:r>
        <w:rPr>
          <w:color w:val="000000"/>
        </w:rPr>
        <w:t xml:space="preserve"> m2 de piso cerâmico esmaltado PEI-5 resistência quimica A, para áreas internas, assentes com argamassa colante industrializada (inclusive rejuntamento).      </w:t>
      </w:r>
    </w:p>
    <w:p w14:paraId="4F350D51" w14:textId="0EF1CAC3" w:rsidR="00F247C5" w:rsidRDefault="003A79A9">
      <w:pPr>
        <w:pStyle w:val="Normal1"/>
        <w:tabs>
          <w:tab w:val="left" w:pos="6810"/>
        </w:tabs>
        <w:rPr>
          <w:color w:val="000000"/>
        </w:rPr>
      </w:pPr>
      <w:r>
        <w:rPr>
          <w:color w:val="000000"/>
        </w:rPr>
        <w:t xml:space="preserve">                          O  rodapé  (</w:t>
      </w:r>
      <w:r w:rsidR="009D39A4">
        <w:rPr>
          <w:color w:val="000000"/>
        </w:rPr>
        <w:t>73,14</w:t>
      </w:r>
      <w:r>
        <w:rPr>
          <w:color w:val="000000"/>
        </w:rPr>
        <w:t xml:space="preserve"> metros)  terá altura de 7 cm e será assentado com argamassa industrializada de cimento colante (incluso rejuntamento).</w:t>
      </w:r>
      <w:r w:rsidR="009D39A4">
        <w:rPr>
          <w:color w:val="000000"/>
        </w:rPr>
        <w:t xml:space="preserve">  </w:t>
      </w:r>
      <w:r w:rsidR="003658CB">
        <w:rPr>
          <w:color w:val="000000"/>
        </w:rPr>
        <w:t xml:space="preserve">    </w:t>
      </w:r>
      <w:r w:rsidR="009D39A4">
        <w:rPr>
          <w:color w:val="000000"/>
        </w:rPr>
        <w:t xml:space="preserve">  Será executado</w:t>
      </w:r>
      <w:r w:rsidR="003658CB">
        <w:rPr>
          <w:color w:val="000000"/>
        </w:rPr>
        <w:t xml:space="preserve"> 2,57 m2 de piso granito (esp. 2 cm) e </w:t>
      </w:r>
      <w:r w:rsidR="009D39A4">
        <w:rPr>
          <w:color w:val="000000"/>
        </w:rPr>
        <w:t xml:space="preserve"> 6,43</w:t>
      </w:r>
      <w:r w:rsidR="003658CB">
        <w:rPr>
          <w:color w:val="000000"/>
        </w:rPr>
        <w:t xml:space="preserve"> m</w:t>
      </w:r>
      <w:r w:rsidR="009D39A4">
        <w:rPr>
          <w:color w:val="000000"/>
        </w:rPr>
        <w:t xml:space="preserve"> de rodapé de granito (esp. 2 cm)</w:t>
      </w:r>
      <w:r w:rsidR="00941087">
        <w:rPr>
          <w:color w:val="000000"/>
        </w:rPr>
        <w:t xml:space="preserve"> na garagem.</w:t>
      </w:r>
    </w:p>
    <w:p w14:paraId="690F4639" w14:textId="5E23A955" w:rsidR="009D39A4" w:rsidRDefault="009D39A4">
      <w:pPr>
        <w:pStyle w:val="Normal1"/>
        <w:tabs>
          <w:tab w:val="left" w:pos="6810"/>
        </w:tabs>
        <w:rPr>
          <w:color w:val="C9211E"/>
        </w:rPr>
      </w:pPr>
      <w:r>
        <w:rPr>
          <w:color w:val="000000"/>
        </w:rPr>
        <w:t xml:space="preserve">                          Será executado o piso externo (3,43m x 1,32m) em concreto moldado in loco</w:t>
      </w:r>
      <w:r w:rsidR="008D1213">
        <w:rPr>
          <w:color w:val="000000"/>
        </w:rPr>
        <w:t xml:space="preserve"> (esp. 7 cm).</w:t>
      </w:r>
    </w:p>
    <w:p w14:paraId="414CB61D" w14:textId="43904265" w:rsidR="00F247C5" w:rsidRDefault="008D1213">
      <w:pPr>
        <w:pStyle w:val="Normal1"/>
        <w:tabs>
          <w:tab w:val="left" w:pos="6810"/>
        </w:tabs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6 – CORDÃO DE GESSO</w:t>
      </w:r>
    </w:p>
    <w:p w14:paraId="104FED8B" w14:textId="56AF272B" w:rsidR="008D1213" w:rsidRPr="008D1213" w:rsidRDefault="008D1213">
      <w:pPr>
        <w:pStyle w:val="Normal1"/>
        <w:tabs>
          <w:tab w:val="left" w:pos="6810"/>
        </w:tabs>
        <w:rPr>
          <w:color w:val="000000"/>
        </w:rPr>
      </w:pPr>
      <w:r w:rsidRPr="008D1213">
        <w:rPr>
          <w:color w:val="000000"/>
        </w:rPr>
        <w:t xml:space="preserve">                             Será executado 5 metros de cordão (moldura) de gesso no forro.</w:t>
      </w:r>
    </w:p>
    <w:p w14:paraId="605C2857" w14:textId="77777777" w:rsidR="008D1213" w:rsidRDefault="008D1213">
      <w:pPr>
        <w:pStyle w:val="Normal1"/>
        <w:tabs>
          <w:tab w:val="left" w:pos="6810"/>
        </w:tabs>
        <w:rPr>
          <w:color w:val="000000"/>
        </w:rPr>
      </w:pPr>
    </w:p>
    <w:p w14:paraId="31CF087C" w14:textId="187E85E6" w:rsidR="00F247C5" w:rsidRDefault="003A79A9">
      <w:pPr>
        <w:pStyle w:val="Normal1"/>
        <w:rPr>
          <w:b/>
          <w:bCs/>
          <w:color w:val="000000"/>
        </w:rPr>
      </w:pPr>
      <w:r>
        <w:rPr>
          <w:b/>
          <w:bCs/>
          <w:color w:val="000000"/>
        </w:rPr>
        <w:t xml:space="preserve"> 7 - ESQUADRIAS </w:t>
      </w:r>
    </w:p>
    <w:p w14:paraId="48E383E6" w14:textId="1F715C01" w:rsidR="008D1213" w:rsidRPr="008D1213" w:rsidRDefault="008D1213">
      <w:pPr>
        <w:pStyle w:val="Normal1"/>
        <w:rPr>
          <w:color w:val="C9211E"/>
        </w:rPr>
      </w:pPr>
      <w:r w:rsidRPr="008D1213">
        <w:rPr>
          <w:color w:val="000000"/>
        </w:rPr>
        <w:t xml:space="preserve">                            Será feita a retirada, conserto e reassentamento do portão de ferro de correr da garagem.</w:t>
      </w:r>
    </w:p>
    <w:p w14:paraId="0A88C97B" w14:textId="77777777" w:rsidR="00F247C5" w:rsidRDefault="003A79A9">
      <w:pPr>
        <w:pStyle w:val="Normal1"/>
        <w:rPr>
          <w:color w:val="C9211E"/>
        </w:rPr>
      </w:pPr>
      <w:r>
        <w:rPr>
          <w:color w:val="000000"/>
        </w:rPr>
        <w:t xml:space="preserve">                            Será fornecido e assentado uma porta de madeira lisa (completa) de 0,70m x 2,10m no BWC do Dormitório 2.</w:t>
      </w:r>
    </w:p>
    <w:p w14:paraId="4B957473" w14:textId="77777777" w:rsidR="00F247C5" w:rsidRDefault="00F247C5">
      <w:pPr>
        <w:pStyle w:val="Normal1"/>
        <w:rPr>
          <w:color w:val="000000"/>
        </w:rPr>
      </w:pPr>
    </w:p>
    <w:p w14:paraId="3FA12D07" w14:textId="4A846F0A" w:rsidR="00F247C5" w:rsidRDefault="003A79A9">
      <w:pPr>
        <w:pStyle w:val="Normal1"/>
        <w:rPr>
          <w:b/>
          <w:bCs/>
          <w:color w:val="000000"/>
        </w:rPr>
      </w:pPr>
      <w:r>
        <w:rPr>
          <w:b/>
          <w:bCs/>
          <w:color w:val="000000"/>
        </w:rPr>
        <w:t xml:space="preserve"> 8- PINTURA               </w:t>
      </w:r>
    </w:p>
    <w:p w14:paraId="55A4BFE1" w14:textId="1832B6C5" w:rsidR="008D1213" w:rsidRDefault="008D1213">
      <w:pPr>
        <w:pStyle w:val="Normal1"/>
        <w:rPr>
          <w:color w:val="000000"/>
        </w:rPr>
      </w:pPr>
      <w:r w:rsidRPr="008D1213">
        <w:rPr>
          <w:color w:val="000000"/>
        </w:rPr>
        <w:t xml:space="preserve">                            Será executada a pintura interna das paredes e tetos em latéx PVA</w:t>
      </w:r>
      <w:r>
        <w:rPr>
          <w:color w:val="000000"/>
        </w:rPr>
        <w:t xml:space="preserve"> (2 demãos).</w:t>
      </w:r>
    </w:p>
    <w:p w14:paraId="6C9A60EE" w14:textId="0137065C" w:rsidR="008D1213" w:rsidRPr="008D1213" w:rsidRDefault="008D1213">
      <w:pPr>
        <w:pStyle w:val="Normal1"/>
        <w:rPr>
          <w:color w:val="000000"/>
        </w:rPr>
      </w:pPr>
      <w:r w:rsidRPr="008D1213">
        <w:rPr>
          <w:color w:val="000000"/>
        </w:rPr>
        <w:t xml:space="preserve">                            Será executada a pintura </w:t>
      </w:r>
      <w:r>
        <w:rPr>
          <w:color w:val="000000"/>
        </w:rPr>
        <w:t>ex</w:t>
      </w:r>
      <w:r w:rsidRPr="008D1213">
        <w:rPr>
          <w:color w:val="000000"/>
        </w:rPr>
        <w:t xml:space="preserve">terna das paredes e tetos em latéx </w:t>
      </w:r>
      <w:r>
        <w:rPr>
          <w:color w:val="000000"/>
        </w:rPr>
        <w:t>acrílico (2 demãos).</w:t>
      </w:r>
    </w:p>
    <w:p w14:paraId="254949CD" w14:textId="4064C40B" w:rsidR="00F247C5" w:rsidRDefault="003A79A9">
      <w:pPr>
        <w:pStyle w:val="Normal1"/>
        <w:rPr>
          <w:color w:val="C9211E"/>
        </w:rPr>
      </w:pPr>
      <w:r>
        <w:rPr>
          <w:color w:val="000000"/>
        </w:rPr>
        <w:t xml:space="preserve">                            </w:t>
      </w:r>
      <w:bookmarkStart w:id="4" w:name="__DdeLink__744_169963692911221"/>
      <w:r>
        <w:rPr>
          <w:color w:val="000000"/>
        </w:rPr>
        <w:t xml:space="preserve">Será </w:t>
      </w:r>
      <w:bookmarkEnd w:id="4"/>
      <w:r>
        <w:rPr>
          <w:color w:val="000000"/>
        </w:rPr>
        <w:t>executada a pintura</w:t>
      </w:r>
      <w:r w:rsidR="008D1213">
        <w:rPr>
          <w:color w:val="000000"/>
        </w:rPr>
        <w:t xml:space="preserve"> em verniz (2 demãos)</w:t>
      </w:r>
      <w:r>
        <w:rPr>
          <w:color w:val="000000"/>
        </w:rPr>
        <w:t xml:space="preserve"> das portas de madeira da Cozinha, Dormitório 2 e BWC do Dormitório 2.</w:t>
      </w:r>
    </w:p>
    <w:p w14:paraId="447C299F" w14:textId="77777777" w:rsidR="00F247C5" w:rsidRDefault="00F247C5">
      <w:pPr>
        <w:pStyle w:val="Normal1"/>
        <w:rPr>
          <w:color w:val="000000"/>
        </w:rPr>
      </w:pPr>
    </w:p>
    <w:p w14:paraId="6A5594B2" w14:textId="77777777" w:rsidR="00F247C5" w:rsidRDefault="003A79A9">
      <w:pPr>
        <w:pStyle w:val="Normal1"/>
        <w:rPr>
          <w:color w:val="000000"/>
        </w:rPr>
      </w:pPr>
      <w:r>
        <w:rPr>
          <w:b/>
          <w:bCs/>
          <w:color w:val="000000"/>
        </w:rPr>
        <w:t>9 – ELÉTRICA E HIDRÁULICA</w:t>
      </w:r>
    </w:p>
    <w:p w14:paraId="70366BFE" w14:textId="0CE3B166" w:rsidR="00F247C5" w:rsidRDefault="003A79A9">
      <w:pPr>
        <w:pStyle w:val="Normal1"/>
        <w:rPr>
          <w:color w:val="000000"/>
        </w:rPr>
      </w:pPr>
      <w:r>
        <w:rPr>
          <w:color w:val="000000"/>
        </w:rPr>
        <w:t xml:space="preserve">                      Será fornecido e instalado</w:t>
      </w:r>
      <w:r w:rsidR="008D1213">
        <w:rPr>
          <w:color w:val="000000"/>
        </w:rPr>
        <w:t xml:space="preserve"> 100 metros de cabo de cobre antichama # 1,50 mm2  600</w:t>
      </w:r>
      <w:r>
        <w:rPr>
          <w:color w:val="000000"/>
        </w:rPr>
        <w:t xml:space="preserve"> metros de cabo de cobre antichama # 2,5 mm2, 170 metros de cabo de cobre antichama # 6 mm2 isolação 750 V e  40 metros de cabo de cobre antichama # 16 mm2 iasolação</w:t>
      </w:r>
      <w:r w:rsidR="008D1213">
        <w:rPr>
          <w:color w:val="000000"/>
        </w:rPr>
        <w:t xml:space="preserve"> </w:t>
      </w:r>
      <w:r>
        <w:rPr>
          <w:color w:val="000000"/>
        </w:rPr>
        <w:t>0,6/1 KV.</w:t>
      </w:r>
    </w:p>
    <w:p w14:paraId="72D9EEB9" w14:textId="1765FA71" w:rsidR="00F247C5" w:rsidRDefault="003A79A9">
      <w:pPr>
        <w:pStyle w:val="Normal1"/>
        <w:rPr>
          <w:color w:val="000000"/>
        </w:rPr>
      </w:pPr>
      <w:r>
        <w:rPr>
          <w:color w:val="000000"/>
        </w:rPr>
        <w:t xml:space="preserve">                      Serão fornecidos e instalados </w:t>
      </w:r>
      <w:r w:rsidR="008D1213">
        <w:rPr>
          <w:color w:val="000000"/>
        </w:rPr>
        <w:t>5</w:t>
      </w:r>
      <w:r>
        <w:rPr>
          <w:color w:val="000000"/>
        </w:rPr>
        <w:t xml:space="preserve"> disjuntores termomagnéticos </w:t>
      </w:r>
      <w:r w:rsidR="008D1213">
        <w:rPr>
          <w:color w:val="000000"/>
        </w:rPr>
        <w:t>mono</w:t>
      </w:r>
      <w:r>
        <w:rPr>
          <w:color w:val="000000"/>
        </w:rPr>
        <w:t xml:space="preserve">lares de </w:t>
      </w:r>
      <w:r w:rsidR="008D1213">
        <w:rPr>
          <w:color w:val="000000"/>
        </w:rPr>
        <w:t>25</w:t>
      </w:r>
      <w:r>
        <w:rPr>
          <w:color w:val="000000"/>
        </w:rPr>
        <w:t xml:space="preserve"> A, </w:t>
      </w:r>
      <w:r w:rsidR="008D1213">
        <w:rPr>
          <w:color w:val="000000"/>
        </w:rPr>
        <w:t xml:space="preserve">2 disjuntores termomagnéticos  bipolares  de  16 A,  2  disjuntores  termomagnéticos  bipolares  de  63 A,  </w:t>
      </w:r>
      <w:r>
        <w:rPr>
          <w:color w:val="000000"/>
        </w:rPr>
        <w:t xml:space="preserve">3 </w:t>
      </w:r>
      <w:r w:rsidR="008D1213">
        <w:rPr>
          <w:color w:val="000000"/>
        </w:rPr>
        <w:t xml:space="preserve"> </w:t>
      </w:r>
      <w:r>
        <w:rPr>
          <w:color w:val="000000"/>
        </w:rPr>
        <w:t>disjuntores termomagnéticos</w:t>
      </w:r>
      <w:r w:rsidR="005B1F8E">
        <w:rPr>
          <w:color w:val="000000"/>
        </w:rPr>
        <w:t xml:space="preserve"> </w:t>
      </w:r>
      <w:r>
        <w:rPr>
          <w:color w:val="000000"/>
        </w:rPr>
        <w:t xml:space="preserve"> bipolares</w:t>
      </w:r>
      <w:r w:rsidR="005B1F8E">
        <w:rPr>
          <w:color w:val="000000"/>
        </w:rPr>
        <w:t xml:space="preserve"> </w:t>
      </w:r>
      <w:r>
        <w:rPr>
          <w:color w:val="000000"/>
        </w:rPr>
        <w:t xml:space="preserve"> de </w:t>
      </w:r>
      <w:r w:rsidR="005B1F8E">
        <w:rPr>
          <w:color w:val="000000"/>
        </w:rPr>
        <w:t xml:space="preserve"> </w:t>
      </w:r>
      <w:r>
        <w:rPr>
          <w:color w:val="000000"/>
        </w:rPr>
        <w:t>40 A</w:t>
      </w:r>
    </w:p>
    <w:p w14:paraId="2DA82E5D" w14:textId="0161468D" w:rsidR="00F247C5" w:rsidRDefault="003A79A9">
      <w:pPr>
        <w:pStyle w:val="Normal1"/>
        <w:rPr>
          <w:color w:val="000000"/>
        </w:rPr>
      </w:pPr>
      <w:r>
        <w:rPr>
          <w:color w:val="000000"/>
        </w:rPr>
        <w:t xml:space="preserve">                      Serão fornecidos e instalados 3 dispositivos DR de 40 A x 30 mA </w:t>
      </w:r>
      <w:r w:rsidR="005B1F8E">
        <w:rPr>
          <w:color w:val="000000"/>
        </w:rPr>
        <w:t xml:space="preserve"> </w:t>
      </w:r>
      <w:r>
        <w:rPr>
          <w:color w:val="000000"/>
        </w:rPr>
        <w:t xml:space="preserve">e 2 </w:t>
      </w:r>
      <w:r w:rsidR="005B1F8E">
        <w:rPr>
          <w:color w:val="000000"/>
        </w:rPr>
        <w:t xml:space="preserve">dispositivos </w:t>
      </w:r>
      <w:r>
        <w:rPr>
          <w:color w:val="000000"/>
        </w:rPr>
        <w:t>DR de 25 A  x 30 mA.</w:t>
      </w:r>
    </w:p>
    <w:p w14:paraId="280762B4" w14:textId="77777777" w:rsidR="00F247C5" w:rsidRDefault="003A79A9">
      <w:pPr>
        <w:pStyle w:val="Normal1"/>
        <w:rPr>
          <w:color w:val="000000"/>
        </w:rPr>
      </w:pPr>
      <w:r>
        <w:rPr>
          <w:color w:val="000000"/>
        </w:rPr>
        <w:t xml:space="preserve">                      Será fornecido e instalado um quadro de distribuição de energia de embutir de chapa metálica p/ 18 disjuntores termomagnéticos monopolares, c/ barramento de cobre bifásico.</w:t>
      </w:r>
    </w:p>
    <w:p w14:paraId="3E6260B8" w14:textId="0BDC51FD" w:rsidR="00F247C5" w:rsidRDefault="003A79A9">
      <w:pPr>
        <w:pStyle w:val="Normal1"/>
        <w:rPr>
          <w:color w:val="000000"/>
        </w:rPr>
      </w:pPr>
      <w:r>
        <w:rPr>
          <w:color w:val="000000"/>
        </w:rPr>
        <w:t xml:space="preserve">                      Será fornecido e instalado um Kit motor eletrônico para portão deslizante de correr (metálico) com potência de 3/4 HP.</w:t>
      </w:r>
    </w:p>
    <w:p w14:paraId="1E420452" w14:textId="7791D54A" w:rsidR="005B1F8E" w:rsidRDefault="005B1F8E">
      <w:pPr>
        <w:pStyle w:val="Normal1"/>
        <w:rPr>
          <w:color w:val="000000"/>
        </w:rPr>
      </w:pPr>
      <w:r>
        <w:rPr>
          <w:color w:val="000000"/>
        </w:rPr>
        <w:t xml:space="preserve">                      Será fornecido e assentado 1 lavatório de louça branca c/ coluna.</w:t>
      </w:r>
    </w:p>
    <w:p w14:paraId="31D6CB75" w14:textId="77777777" w:rsidR="00F247C5" w:rsidRDefault="00F247C5">
      <w:pPr>
        <w:pStyle w:val="Normal1"/>
        <w:rPr>
          <w:color w:val="000000"/>
        </w:rPr>
      </w:pPr>
    </w:p>
    <w:p w14:paraId="184823E5" w14:textId="77777777" w:rsidR="00F247C5" w:rsidRDefault="003A79A9">
      <w:pPr>
        <w:pStyle w:val="Normal1"/>
        <w:rPr>
          <w:color w:val="000000"/>
        </w:rPr>
      </w:pPr>
      <w:r>
        <w:rPr>
          <w:b/>
          <w:bCs/>
          <w:color w:val="000000"/>
        </w:rPr>
        <w:t>10 – SERVIÇOS COMPLEMENTARES</w:t>
      </w:r>
    </w:p>
    <w:p w14:paraId="2295BA3F" w14:textId="7452578F" w:rsidR="00F247C5" w:rsidRDefault="003A79A9">
      <w:pPr>
        <w:pStyle w:val="Normal1"/>
        <w:rPr>
          <w:color w:val="000000"/>
        </w:rPr>
      </w:pPr>
      <w:r>
        <w:rPr>
          <w:color w:val="000000"/>
        </w:rPr>
        <w:t xml:space="preserve">                      Serão removidos os entulhos construtivos</w:t>
      </w:r>
      <w:r w:rsidR="005B1F8E">
        <w:rPr>
          <w:color w:val="000000"/>
        </w:rPr>
        <w:t xml:space="preserve"> </w:t>
      </w:r>
      <w:r>
        <w:rPr>
          <w:color w:val="000000"/>
        </w:rPr>
        <w:t>(inclusive bota-fora).</w:t>
      </w:r>
    </w:p>
    <w:p w14:paraId="354D4937" w14:textId="7C58B612" w:rsidR="00F247C5" w:rsidRDefault="005B1F8E">
      <w:pPr>
        <w:pStyle w:val="Normal1"/>
        <w:rPr>
          <w:color w:val="000000"/>
        </w:rPr>
      </w:pPr>
      <w:r>
        <w:rPr>
          <w:color w:val="000000"/>
        </w:rPr>
        <w:t xml:space="preserve">                      Será feita a limpeza do piso cerâmico esmaltado.</w:t>
      </w:r>
    </w:p>
    <w:p w14:paraId="724DC354" w14:textId="2C4B68ED" w:rsidR="005B1F8E" w:rsidRDefault="005B1F8E">
      <w:pPr>
        <w:pStyle w:val="Normal1"/>
        <w:rPr>
          <w:color w:val="000000"/>
        </w:rPr>
      </w:pPr>
    </w:p>
    <w:p w14:paraId="640505DE" w14:textId="77777777" w:rsidR="005B1F8E" w:rsidRPr="005B1F8E" w:rsidRDefault="005B1F8E">
      <w:pPr>
        <w:pStyle w:val="Normal1"/>
        <w:rPr>
          <w:color w:val="C9211E"/>
        </w:rPr>
      </w:pPr>
    </w:p>
    <w:p w14:paraId="70FE8A16" w14:textId="3718D4B3" w:rsidR="00F247C5" w:rsidRDefault="003A79A9">
      <w:pPr>
        <w:pStyle w:val="Normal1"/>
        <w:rPr>
          <w:color w:val="000000"/>
        </w:rPr>
      </w:pPr>
      <w:r>
        <w:rPr>
          <w:color w:val="000000"/>
        </w:rPr>
        <w:t xml:space="preserve">                                                    Birigui,  </w:t>
      </w:r>
      <w:r w:rsidR="00C37BEF">
        <w:rPr>
          <w:color w:val="000000"/>
        </w:rPr>
        <w:t>19 de Agosto de 2.020.</w:t>
      </w:r>
      <w:r>
        <w:rPr>
          <w:color w:val="000000"/>
        </w:rPr>
        <w:t>.</w:t>
      </w:r>
    </w:p>
    <w:p w14:paraId="7004564A" w14:textId="77777777" w:rsidR="00F247C5" w:rsidRDefault="00F247C5">
      <w:pPr>
        <w:pStyle w:val="Normal1"/>
        <w:rPr>
          <w:color w:val="000000"/>
        </w:rPr>
      </w:pPr>
    </w:p>
    <w:p w14:paraId="0B7B61D8" w14:textId="77777777" w:rsidR="00F247C5" w:rsidRDefault="00F247C5">
      <w:pPr>
        <w:pStyle w:val="Normal1"/>
        <w:rPr>
          <w:color w:val="000000"/>
        </w:rPr>
      </w:pPr>
    </w:p>
    <w:p w14:paraId="17654E93" w14:textId="77777777" w:rsidR="00F247C5" w:rsidRDefault="00F247C5">
      <w:pPr>
        <w:pStyle w:val="Normal1"/>
        <w:rPr>
          <w:color w:val="000000"/>
        </w:rPr>
      </w:pPr>
    </w:p>
    <w:p w14:paraId="24840C3C" w14:textId="77777777" w:rsidR="00F247C5" w:rsidRDefault="003A79A9">
      <w:pPr>
        <w:pStyle w:val="WW-Ttulo"/>
        <w:spacing w:after="0" w:line="300" w:lineRule="atLeast"/>
        <w:jc w:val="left"/>
        <w:rPr>
          <w:rFonts w:ascii="Arial" w:eastAsia="Arial" w:hAnsi="Arial" w:cs="Arial"/>
          <w:sz w:val="20"/>
          <w:u w:val="none"/>
        </w:rPr>
      </w:pPr>
      <w:r>
        <w:rPr>
          <w:rFonts w:ascii="Arial" w:hAnsi="Arial" w:cs="Arial"/>
          <w:b w:val="0"/>
          <w:color w:val="000000"/>
          <w:sz w:val="20"/>
          <w:u w:val="none"/>
        </w:rPr>
        <w:t>------------------------------------------------                     --------------------------------------------------------------</w:t>
      </w:r>
    </w:p>
    <w:p w14:paraId="78D6216D" w14:textId="77777777" w:rsidR="00F247C5" w:rsidRDefault="003A79A9">
      <w:pPr>
        <w:pStyle w:val="WW-Ttulo"/>
        <w:spacing w:after="0" w:line="300" w:lineRule="atLeast"/>
        <w:jc w:val="both"/>
        <w:rPr>
          <w:rFonts w:ascii="Arial" w:eastAsia="Arial" w:hAnsi="Arial" w:cs="Arial"/>
          <w:sz w:val="20"/>
          <w:u w:val="none"/>
        </w:rPr>
      </w:pPr>
      <w:r>
        <w:rPr>
          <w:rFonts w:ascii="Arial" w:eastAsia="Arial" w:hAnsi="Arial" w:cs="Arial"/>
          <w:color w:val="000000"/>
          <w:sz w:val="20"/>
          <w:u w:val="none"/>
        </w:rPr>
        <w:t xml:space="preserve">     </w:t>
      </w:r>
      <w:r>
        <w:rPr>
          <w:rFonts w:ascii="Arial" w:hAnsi="Arial" w:cs="Arial"/>
          <w:color w:val="000000"/>
          <w:sz w:val="20"/>
          <w:u w:val="none"/>
        </w:rPr>
        <w:t>Engº  MAURICIO PEREIRA                                 Eng.º ALEXANDRE JOSÉ S. LASILA</w:t>
      </w:r>
    </w:p>
    <w:p w14:paraId="49CD4550" w14:textId="612C9F49" w:rsidR="00F247C5" w:rsidRDefault="00E74F98">
      <w:pPr>
        <w:pStyle w:val="WW-Ttulo"/>
        <w:spacing w:after="0" w:line="300" w:lineRule="atLeast"/>
        <w:jc w:val="both"/>
        <w:rPr>
          <w:rFonts w:ascii="Arial" w:hAnsi="Arial" w:cs="Arial"/>
          <w:sz w:val="20"/>
        </w:rPr>
      </w:pPr>
      <w:r>
        <w:rPr>
          <w:rFonts w:ascii="Arial" w:eastAsia="Arial" w:hAnsi="Arial" w:cs="Arial"/>
          <w:color w:val="000000"/>
          <w:sz w:val="20"/>
          <w:u w:val="none"/>
        </w:rPr>
        <w:t xml:space="preserve">      </w:t>
      </w:r>
      <w:r w:rsidR="003A79A9">
        <w:rPr>
          <w:rFonts w:ascii="Arial" w:eastAsia="Arial" w:hAnsi="Arial" w:cs="Arial"/>
          <w:color w:val="000000"/>
          <w:sz w:val="20"/>
          <w:u w:val="none"/>
        </w:rPr>
        <w:t xml:space="preserve">  </w:t>
      </w:r>
      <w:r w:rsidR="003A79A9">
        <w:rPr>
          <w:rFonts w:ascii="Arial" w:hAnsi="Arial" w:cs="Arial"/>
          <w:color w:val="000000"/>
          <w:sz w:val="20"/>
          <w:u w:val="none"/>
        </w:rPr>
        <w:t xml:space="preserve">Diretor Depto. Obras                               </w:t>
      </w:r>
      <w:r>
        <w:rPr>
          <w:rFonts w:ascii="Arial" w:hAnsi="Arial" w:cs="Arial"/>
          <w:color w:val="000000"/>
          <w:sz w:val="20"/>
          <w:u w:val="none"/>
        </w:rPr>
        <w:t xml:space="preserve">             </w:t>
      </w:r>
      <w:r w:rsidR="003A79A9">
        <w:rPr>
          <w:rFonts w:ascii="Arial" w:hAnsi="Arial" w:cs="Arial"/>
          <w:color w:val="000000"/>
          <w:sz w:val="20"/>
          <w:u w:val="none"/>
        </w:rPr>
        <w:t xml:space="preserve">   Secretário Adjunto de Obras </w:t>
      </w:r>
    </w:p>
    <w:p w14:paraId="4B387D1B" w14:textId="77777777" w:rsidR="005B1F8E" w:rsidRDefault="005B1F8E">
      <w:pPr>
        <w:pStyle w:val="WW-Ttulo"/>
        <w:spacing w:after="0" w:line="300" w:lineRule="atLeast"/>
        <w:jc w:val="both"/>
        <w:rPr>
          <w:rFonts w:ascii="Arial" w:hAnsi="Arial" w:cs="Arial"/>
          <w:color w:val="000000"/>
          <w:sz w:val="20"/>
        </w:rPr>
      </w:pPr>
    </w:p>
    <w:p w14:paraId="5A578662" w14:textId="77777777" w:rsidR="00E74F98" w:rsidRDefault="00E74F98">
      <w:pPr>
        <w:pStyle w:val="WW-Ttulo"/>
        <w:spacing w:after="0" w:line="300" w:lineRule="atLeast"/>
        <w:jc w:val="both"/>
        <w:rPr>
          <w:rFonts w:ascii="Arial" w:hAnsi="Arial" w:cs="Arial"/>
          <w:color w:val="000000"/>
          <w:sz w:val="20"/>
        </w:rPr>
      </w:pPr>
    </w:p>
    <w:p w14:paraId="6C4FF4FF" w14:textId="77777777" w:rsidR="00F247C5" w:rsidRDefault="003A79A9">
      <w:pPr>
        <w:pStyle w:val="WW-Ttulo"/>
        <w:spacing w:after="0" w:line="300" w:lineRule="atLeast"/>
        <w:jc w:val="left"/>
        <w:rPr>
          <w:rFonts w:ascii="Arial" w:eastAsia="Arial" w:hAnsi="Arial" w:cs="Arial"/>
          <w:sz w:val="20"/>
          <w:u w:val="none"/>
        </w:rPr>
      </w:pPr>
      <w:r>
        <w:rPr>
          <w:rFonts w:ascii="Arial" w:eastAsia="Arial" w:hAnsi="Arial" w:cs="Arial"/>
          <w:b w:val="0"/>
          <w:color w:val="000000"/>
          <w:sz w:val="20"/>
          <w:u w:val="none"/>
        </w:rPr>
        <w:t xml:space="preserve">                                       --------</w:t>
      </w:r>
      <w:r>
        <w:rPr>
          <w:rFonts w:ascii="Arial" w:hAnsi="Arial" w:cs="Arial"/>
          <w:b w:val="0"/>
          <w:color w:val="000000"/>
          <w:sz w:val="20"/>
          <w:u w:val="none"/>
        </w:rPr>
        <w:t>--------------------------------------------------</w:t>
      </w:r>
    </w:p>
    <w:p w14:paraId="5276D55E" w14:textId="77777777" w:rsidR="00F247C5" w:rsidRDefault="003A79A9">
      <w:pPr>
        <w:pStyle w:val="WW-Ttulo"/>
        <w:spacing w:after="0" w:line="300" w:lineRule="atLeast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u w:val="none"/>
        </w:rPr>
        <w:t xml:space="preserve">                                                  Eng.º SAULO GIAMPIETRO</w:t>
      </w:r>
    </w:p>
    <w:p w14:paraId="33E4655E" w14:textId="77777777" w:rsidR="00F247C5" w:rsidRDefault="003A79A9">
      <w:pPr>
        <w:pStyle w:val="WW-Ttulo"/>
        <w:spacing w:after="0" w:line="300" w:lineRule="atLeast"/>
        <w:jc w:val="both"/>
        <w:rPr>
          <w:rFonts w:ascii="Arial" w:hAnsi="Arial" w:cs="Arial"/>
          <w:sz w:val="20"/>
        </w:rPr>
      </w:pPr>
      <w:r>
        <w:rPr>
          <w:rFonts w:ascii="Arial" w:eastAsia="Arial" w:hAnsi="Arial" w:cs="Arial"/>
          <w:color w:val="000000"/>
          <w:sz w:val="20"/>
          <w:u w:val="none"/>
        </w:rPr>
        <w:t xml:space="preserve">                                                       </w:t>
      </w:r>
      <w:r>
        <w:rPr>
          <w:rFonts w:ascii="Arial" w:hAnsi="Arial" w:cs="Arial"/>
          <w:color w:val="000000"/>
          <w:sz w:val="20"/>
          <w:u w:val="none"/>
        </w:rPr>
        <w:t xml:space="preserve">Secretário de Obras </w:t>
      </w:r>
    </w:p>
    <w:p w14:paraId="5C11A867" w14:textId="77777777" w:rsidR="00F247C5" w:rsidRDefault="00F247C5">
      <w:pPr>
        <w:pStyle w:val="Normal1"/>
        <w:rPr>
          <w:color w:val="C9211E"/>
        </w:rPr>
      </w:pPr>
    </w:p>
    <w:p w14:paraId="2C766EC8" w14:textId="77777777" w:rsidR="00F247C5" w:rsidRDefault="00F247C5">
      <w:pPr>
        <w:pStyle w:val="Normal1"/>
      </w:pPr>
    </w:p>
    <w:p w14:paraId="5684AFB1" w14:textId="77777777" w:rsidR="00F247C5" w:rsidRDefault="00F247C5">
      <w:pPr>
        <w:pStyle w:val="Normal1"/>
      </w:pPr>
    </w:p>
    <w:p w14:paraId="3B550C9E" w14:textId="77777777" w:rsidR="00F247C5" w:rsidRDefault="00F247C5">
      <w:pPr>
        <w:pStyle w:val="Normal1"/>
      </w:pPr>
    </w:p>
    <w:sectPr w:rsidR="00F247C5">
      <w:headerReference w:type="default" r:id="rId6"/>
      <w:pgSz w:w="11906" w:h="16838"/>
      <w:pgMar w:top="2523" w:right="567" w:bottom="1247" w:left="1587" w:header="181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E8FBC4" w14:textId="77777777" w:rsidR="004C1DD0" w:rsidRDefault="004C1DD0">
      <w:r>
        <w:separator/>
      </w:r>
    </w:p>
  </w:endnote>
  <w:endnote w:type="continuationSeparator" w:id="0">
    <w:p w14:paraId="43006C36" w14:textId="77777777" w:rsidR="004C1DD0" w:rsidRDefault="004C1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971335" w14:textId="77777777" w:rsidR="004C1DD0" w:rsidRDefault="004C1DD0">
      <w:r>
        <w:separator/>
      </w:r>
    </w:p>
  </w:footnote>
  <w:footnote w:type="continuationSeparator" w:id="0">
    <w:p w14:paraId="7198A68D" w14:textId="77777777" w:rsidR="004C1DD0" w:rsidRDefault="004C1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DFEF9" w14:textId="77777777" w:rsidR="00F247C5" w:rsidRDefault="00F247C5">
    <w:pPr>
      <w:pStyle w:val="Cabealho"/>
      <w:rPr>
        <w:b/>
        <w:bCs/>
        <w:color w:val="FF3333"/>
      </w:rPr>
    </w:pPr>
  </w:p>
  <w:p w14:paraId="7EDB468F" w14:textId="77777777" w:rsidR="00F247C5" w:rsidRDefault="00F247C5">
    <w:pPr>
      <w:pStyle w:val="Cabealho"/>
      <w:rPr>
        <w:b/>
        <w:bCs/>
        <w:color w:val="FF3333"/>
      </w:rPr>
    </w:pPr>
  </w:p>
  <w:p w14:paraId="3D2ECD51" w14:textId="77777777" w:rsidR="00F247C5" w:rsidRDefault="00F247C5">
    <w:pPr>
      <w:pStyle w:val="Cabealho"/>
      <w:rPr>
        <w:b/>
        <w:bCs/>
        <w:color w:val="FF3333"/>
      </w:rPr>
    </w:pPr>
  </w:p>
  <w:p w14:paraId="47876F85" w14:textId="77777777" w:rsidR="00F247C5" w:rsidRDefault="00F247C5">
    <w:pPr>
      <w:pStyle w:val="Cabealho"/>
      <w:rPr>
        <w:b/>
        <w:bCs/>
        <w:color w:val="FF3333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7C5"/>
    <w:rsid w:val="003658CB"/>
    <w:rsid w:val="003A79A9"/>
    <w:rsid w:val="004C1DD0"/>
    <w:rsid w:val="00510EAD"/>
    <w:rsid w:val="005529AC"/>
    <w:rsid w:val="005B1F8E"/>
    <w:rsid w:val="005E5723"/>
    <w:rsid w:val="00800E1E"/>
    <w:rsid w:val="008D1213"/>
    <w:rsid w:val="00941087"/>
    <w:rsid w:val="009D39A4"/>
    <w:rsid w:val="00A77F16"/>
    <w:rsid w:val="00C37BEF"/>
    <w:rsid w:val="00E74F98"/>
    <w:rsid w:val="00F24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58100"/>
  <w15:docId w15:val="{7ED075C7-A8CD-4118-B3BD-2330F427C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qFormat/>
    <w:pPr>
      <w:suppressAutoHyphens/>
    </w:pPr>
    <w:rPr>
      <w:rFonts w:eastAsia="Arial Unicode MS"/>
      <w:color w:val="00000A"/>
      <w:sz w:val="22"/>
      <w:lang w:eastAsia="ja-JP"/>
    </w:rPr>
  </w:style>
  <w:style w:type="character" w:customStyle="1" w:styleId="CabealhoChar">
    <w:name w:val="Cabeçalho Char"/>
    <w:basedOn w:val="Fontepargpadro"/>
    <w:qFormat/>
  </w:style>
  <w:style w:type="character" w:customStyle="1" w:styleId="RodapChar">
    <w:name w:val="Rodapé Char"/>
    <w:basedOn w:val="Fontepargpadro"/>
    <w:qFormat/>
  </w:style>
  <w:style w:type="character" w:customStyle="1" w:styleId="TextodebaloChar">
    <w:name w:val="Texto de balão Char"/>
    <w:basedOn w:val="Fontepargpadro"/>
    <w:qFormat/>
    <w:rPr>
      <w:rFonts w:ascii="Tahoma" w:hAnsi="Tahoma" w:cs="Tahoma"/>
      <w:sz w:val="16"/>
      <w:szCs w:val="16"/>
    </w:rPr>
  </w:style>
  <w:style w:type="character" w:customStyle="1" w:styleId="SubttuloChar">
    <w:name w:val="Subtítulo Char"/>
    <w:basedOn w:val="Fontepargpadro"/>
    <w:link w:val="Subttulo"/>
    <w:uiPriority w:val="11"/>
    <w:qFormat/>
    <w:rsid w:val="00480C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tulo">
    <w:name w:val="Title"/>
    <w:basedOn w:val="Normal1"/>
    <w:next w:val="Corpodetexto"/>
    <w:qFormat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texto1">
    <w:name w:val="Corpo de texto1"/>
    <w:basedOn w:val="Normal1"/>
    <w:qFormat/>
    <w:pPr>
      <w:spacing w:after="120"/>
    </w:pPr>
  </w:style>
  <w:style w:type="paragraph" w:styleId="Lista">
    <w:name w:val="List"/>
    <w:pPr>
      <w:widowControl w:val="0"/>
    </w:pPr>
    <w:rPr>
      <w:rFonts w:cs="Mangal"/>
      <w:color w:val="00000A"/>
      <w:sz w:val="22"/>
    </w:rPr>
  </w:style>
  <w:style w:type="paragraph" w:styleId="Legenda">
    <w:name w:val="caption"/>
    <w:basedOn w:val="Normal1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1"/>
    <w:qFormat/>
    <w:pPr>
      <w:suppressLineNumbers/>
    </w:pPr>
    <w:rPr>
      <w:rFonts w:cs="Mangal"/>
    </w:rPr>
  </w:style>
  <w:style w:type="paragraph" w:styleId="Corpodetexto">
    <w:name w:val="Body Text"/>
    <w:basedOn w:val="Normal1"/>
    <w:qFormat/>
    <w:pPr>
      <w:spacing w:after="140" w:line="288" w:lineRule="auto"/>
    </w:pPr>
  </w:style>
  <w:style w:type="paragraph" w:styleId="Cabealho">
    <w:name w:val="header"/>
    <w:basedOn w:val="Normal1"/>
    <w:pPr>
      <w:tabs>
        <w:tab w:val="center" w:pos="4252"/>
        <w:tab w:val="right" w:pos="8504"/>
      </w:tabs>
      <w:spacing w:line="100" w:lineRule="atLeast"/>
    </w:pPr>
  </w:style>
  <w:style w:type="paragraph" w:styleId="Rodap">
    <w:name w:val="footer"/>
    <w:basedOn w:val="Normal1"/>
    <w:pPr>
      <w:tabs>
        <w:tab w:val="center" w:pos="4252"/>
        <w:tab w:val="right" w:pos="8504"/>
      </w:tabs>
      <w:spacing w:line="100" w:lineRule="atLeast"/>
    </w:pPr>
  </w:style>
  <w:style w:type="paragraph" w:styleId="Textodebalo">
    <w:name w:val="Balloon Text"/>
    <w:basedOn w:val="Normal1"/>
    <w:qFormat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Contedodoquadro">
    <w:name w:val="Conteúdo do quadro"/>
    <w:basedOn w:val="Corpodetexto1"/>
    <w:qFormat/>
  </w:style>
  <w:style w:type="paragraph" w:customStyle="1" w:styleId="WW-Ttulo">
    <w:name w:val="WW-Título"/>
    <w:basedOn w:val="Normal1"/>
    <w:qFormat/>
    <w:rsid w:val="00480CA3"/>
    <w:pPr>
      <w:spacing w:after="110" w:line="310" w:lineRule="atLeast"/>
      <w:jc w:val="center"/>
    </w:pPr>
    <w:rPr>
      <w:rFonts w:ascii="Century Gothic" w:eastAsia="Times New Roman" w:hAnsi="Century Gothic" w:cs="Times New Roman"/>
      <w:b/>
      <w:sz w:val="28"/>
      <w:szCs w:val="20"/>
      <w:u w:val="double"/>
    </w:rPr>
  </w:style>
  <w:style w:type="paragraph" w:styleId="Subttulo">
    <w:name w:val="Subtitle"/>
    <w:basedOn w:val="Normal1"/>
    <w:next w:val="Normal1"/>
    <w:link w:val="SubttuloChar"/>
    <w:uiPriority w:val="11"/>
    <w:qFormat/>
    <w:rsid w:val="00480C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869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Aguinaldo Girotto</dc:creator>
  <dc:description/>
  <cp:lastModifiedBy>PMB</cp:lastModifiedBy>
  <cp:revision>4</cp:revision>
  <cp:lastPrinted>2019-11-21T16:15:00Z</cp:lastPrinted>
  <dcterms:created xsi:type="dcterms:W3CDTF">2020-08-20T18:47:00Z</dcterms:created>
  <dcterms:modified xsi:type="dcterms:W3CDTF">2020-08-21T10:49:00Z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